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96A7B" w14:textId="5EF3D002" w:rsidR="008F5AC5" w:rsidRDefault="008F5AC5">
      <w:r>
        <w:rPr>
          <w:noProof/>
        </w:rPr>
        <w:drawing>
          <wp:inline distT="0" distB="0" distL="0" distR="0" wp14:anchorId="4A7FC3C1" wp14:editId="4D8674C7">
            <wp:extent cx="5731510" cy="406583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A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C5"/>
    <w:rsid w:val="008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EC1A"/>
  <w15:chartTrackingRefBased/>
  <w15:docId w15:val="{8B71F65D-B767-45C0-BD88-FFFC837C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SCHOFIELD, Sharon (DR ANDERSON &amp; DR AHMED)</dc:creator>
  <cp:keywords/>
  <dc:description/>
  <cp:lastModifiedBy>SCHOFIELD, Sharon (DR ANDERSON &amp; DR AHMED)</cp:lastModifiedBy>
  <cp:revision>1</cp:revision>
  <dcterms:created xsi:type="dcterms:W3CDTF">2021-12-03T12:07:00Z</dcterms:created>
  <dcterms:modified xsi:type="dcterms:W3CDTF">2021-12-03T12:08:00Z</dcterms:modified>
</cp:coreProperties>
</file>